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452" w:rsidRPr="00B266B0" w:rsidRDefault="00385452" w:rsidP="00385452">
      <w:pPr>
        <w:pStyle w:val="Header"/>
        <w:tabs>
          <w:tab w:val="right" w:pos="9639"/>
        </w:tabs>
        <w:rPr>
          <w:bCs/>
          <w:i/>
          <w:noProof w:val="0"/>
          <w:sz w:val="24"/>
          <w:szCs w:val="24"/>
        </w:rPr>
      </w:pPr>
      <w:r w:rsidRPr="00B266B0">
        <w:rPr>
          <w:bCs/>
          <w:noProof w:val="0"/>
          <w:sz w:val="24"/>
          <w:szCs w:val="24"/>
        </w:rPr>
        <w:t xml:space="preserve">3GPP TSG-RAN </w:t>
      </w:r>
      <w:r>
        <w:rPr>
          <w:noProof w:val="0"/>
          <w:sz w:val="24"/>
          <w:szCs w:val="24"/>
        </w:rPr>
        <w:t xml:space="preserve">WG2 </w:t>
      </w:r>
      <w:r w:rsidRPr="00B266B0">
        <w:rPr>
          <w:noProof w:val="0"/>
          <w:sz w:val="24"/>
          <w:szCs w:val="24"/>
        </w:rPr>
        <w:t xml:space="preserve">Meeting </w:t>
      </w:r>
      <w:r>
        <w:rPr>
          <w:noProof w:val="0"/>
          <w:sz w:val="24"/>
          <w:szCs w:val="24"/>
        </w:rPr>
        <w:t>#98</w:t>
      </w:r>
      <w:r w:rsidRPr="00B266B0">
        <w:rPr>
          <w:bCs/>
          <w:noProof w:val="0"/>
          <w:sz w:val="24"/>
          <w:szCs w:val="24"/>
        </w:rPr>
        <w:tab/>
      </w:r>
      <w:r w:rsidR="005A7B4E" w:rsidRPr="005A7B4E">
        <w:rPr>
          <w:bCs/>
          <w:noProof w:val="0"/>
          <w:sz w:val="24"/>
          <w:szCs w:val="24"/>
        </w:rPr>
        <w:t>R2-1705106</w:t>
      </w:r>
    </w:p>
    <w:p w:rsidR="00385452" w:rsidRPr="00B266B0" w:rsidRDefault="00385452" w:rsidP="00385452">
      <w:pPr>
        <w:pStyle w:val="Header"/>
        <w:tabs>
          <w:tab w:val="right" w:pos="9639"/>
        </w:tabs>
        <w:rPr>
          <w:bCs/>
          <w:noProof w:val="0"/>
          <w:sz w:val="24"/>
          <w:szCs w:val="24"/>
        </w:rPr>
      </w:pPr>
      <w:r>
        <w:rPr>
          <w:noProof w:val="0"/>
          <w:sz w:val="24"/>
          <w:szCs w:val="24"/>
          <w:lang w:eastAsia="zh-CN"/>
        </w:rPr>
        <w:t>Hangzhou</w:t>
      </w:r>
      <w:r w:rsidRPr="00C24650">
        <w:rPr>
          <w:noProof w:val="0"/>
          <w:sz w:val="24"/>
          <w:szCs w:val="24"/>
          <w:lang w:eastAsia="zh-CN"/>
        </w:rPr>
        <w:t xml:space="preserve">, </w:t>
      </w:r>
      <w:r>
        <w:rPr>
          <w:noProof w:val="0"/>
          <w:sz w:val="24"/>
          <w:szCs w:val="24"/>
          <w:lang w:eastAsia="zh-CN"/>
        </w:rPr>
        <w:t>China</w:t>
      </w:r>
      <w:r w:rsidRPr="00C24650">
        <w:rPr>
          <w:noProof w:val="0"/>
          <w:sz w:val="24"/>
          <w:szCs w:val="24"/>
          <w:lang w:eastAsia="zh-CN"/>
        </w:rPr>
        <w:t xml:space="preserve">, </w:t>
      </w:r>
      <w:r>
        <w:rPr>
          <w:noProof w:val="0"/>
          <w:sz w:val="24"/>
          <w:szCs w:val="24"/>
          <w:lang w:eastAsia="zh-CN"/>
        </w:rPr>
        <w:t xml:space="preserve">15 - 19 May </w:t>
      </w:r>
      <w:r w:rsidRPr="00C24650">
        <w:rPr>
          <w:noProof w:val="0"/>
          <w:sz w:val="24"/>
          <w:szCs w:val="24"/>
          <w:lang w:eastAsia="zh-CN"/>
        </w:rPr>
        <w:t>201</w:t>
      </w:r>
      <w:r>
        <w:rPr>
          <w:noProof w:val="0"/>
          <w:sz w:val="24"/>
          <w:szCs w:val="24"/>
          <w:lang w:eastAsia="zh-CN"/>
        </w:rPr>
        <w:t>7</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85452">
        <w:rPr>
          <w:rFonts w:cs="Arial"/>
          <w:b/>
          <w:bCs/>
          <w:sz w:val="24"/>
          <w:lang w:eastAsia="ja-JP"/>
        </w:rPr>
        <w:t>10.2.13</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50DBE">
        <w:rPr>
          <w:rFonts w:ascii="Arial" w:hAnsi="Arial" w:cs="Arial"/>
          <w:b/>
          <w:bCs/>
          <w:sz w:val="24"/>
        </w:rPr>
        <w:t>User plane architecture for NR dual connectivity</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t xml:space="preserve">WI Code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14</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4A3D5E" w:rsidRDefault="00A86484" w:rsidP="00E76E08">
      <w:pPr>
        <w:rPr>
          <w:lang w:eastAsia="zh-CN"/>
        </w:rPr>
      </w:pPr>
      <w:r>
        <w:rPr>
          <w:lang w:eastAsia="zh-CN"/>
        </w:rPr>
        <w:t>RAN#75 has approved the</w:t>
      </w:r>
      <w:r w:rsidR="004A3D5E">
        <w:rPr>
          <w:lang w:eastAsia="zh-CN"/>
        </w:rPr>
        <w:t xml:space="preserve"> work item</w:t>
      </w:r>
      <w:r>
        <w:rPr>
          <w:lang w:eastAsia="zh-CN"/>
        </w:rPr>
        <w:t xml:space="preserve"> on </w:t>
      </w:r>
      <w:r w:rsidR="004A3D5E">
        <w:rPr>
          <w:lang w:eastAsia="zh-CN"/>
        </w:rPr>
        <w:t>new radio</w:t>
      </w:r>
      <w:r>
        <w:rPr>
          <w:lang w:eastAsia="zh-CN"/>
        </w:rPr>
        <w:t xml:space="preserve"> (NR)</w:t>
      </w:r>
      <w:r w:rsidR="004A3D5E">
        <w:rPr>
          <w:lang w:eastAsia="zh-CN"/>
        </w:rPr>
        <w:t xml:space="preserve"> access technology</w:t>
      </w:r>
      <w:r>
        <w:rPr>
          <w:lang w:eastAsia="zh-CN"/>
        </w:rPr>
        <w:t>. According to the WID [1], the NR should specify the dual connectivity between E-UTRAN and NR, and the Dual connectivity</w:t>
      </w:r>
      <w:r w:rsidR="007A513E">
        <w:rPr>
          <w:lang w:eastAsia="zh-CN"/>
        </w:rPr>
        <w:t xml:space="preserve"> (DC)</w:t>
      </w:r>
      <w:r>
        <w:rPr>
          <w:lang w:eastAsia="zh-CN"/>
        </w:rPr>
        <w:t xml:space="preserve"> within NR. </w:t>
      </w:r>
    </w:p>
    <w:p w:rsidR="00A86484" w:rsidRPr="00A86484" w:rsidRDefault="00A86484" w:rsidP="00A86484">
      <w:pPr>
        <w:pStyle w:val="B1"/>
        <w:rPr>
          <w:i/>
          <w:lang w:eastAsia="ja-JP"/>
        </w:rPr>
      </w:pPr>
      <w:r w:rsidRPr="00A86484">
        <w:rPr>
          <w:rFonts w:hint="eastAsia"/>
          <w:i/>
          <w:lang w:eastAsia="ja-JP"/>
        </w:rPr>
        <w:t>-</w:t>
      </w:r>
      <w:r w:rsidRPr="00A86484">
        <w:rPr>
          <w:rFonts w:hint="eastAsia"/>
          <w:i/>
          <w:lang w:eastAsia="ja-JP"/>
        </w:rPr>
        <w:tab/>
      </w:r>
      <w:r w:rsidRPr="00A86484">
        <w:rPr>
          <w:i/>
          <w:lang w:eastAsia="ja-JP"/>
        </w:rPr>
        <w:t>Dual Connectivity between E-UTRA and NR</w:t>
      </w:r>
      <w:r w:rsidRPr="00A86484">
        <w:rPr>
          <w:rFonts w:hint="eastAsia"/>
          <w:i/>
          <w:lang w:eastAsia="ja-JP"/>
        </w:rPr>
        <w:t>,</w:t>
      </w:r>
      <w:r w:rsidRPr="00A86484">
        <w:rPr>
          <w:i/>
          <w:lang w:eastAsia="ja-JP"/>
        </w:rPr>
        <w:t xml:space="preserve"> for which the priority is </w:t>
      </w:r>
      <w:r w:rsidRPr="00A86484">
        <w:rPr>
          <w:rFonts w:hint="eastAsia"/>
          <w:i/>
          <w:lang w:eastAsia="ja-JP"/>
        </w:rPr>
        <w:t xml:space="preserve">where E-UTRA is the master and the second priority is where NR is the master, </w:t>
      </w:r>
      <w:r w:rsidRPr="00A86484">
        <w:rPr>
          <w:i/>
          <w:lang w:eastAsia="ja-JP"/>
        </w:rPr>
        <w:t>and Dual Connectivity within NR, including</w:t>
      </w:r>
      <w:r w:rsidRPr="00A86484">
        <w:rPr>
          <w:rFonts w:hint="eastAsia"/>
          <w:i/>
          <w:lang w:eastAsia="ja-JP"/>
        </w:rPr>
        <w:t>:</w:t>
      </w:r>
    </w:p>
    <w:p w:rsidR="00A86484" w:rsidRPr="00A86484" w:rsidRDefault="00A86484" w:rsidP="00A86484">
      <w:pPr>
        <w:pStyle w:val="B2"/>
        <w:rPr>
          <w:i/>
          <w:lang w:eastAsia="ja-JP"/>
        </w:rPr>
      </w:pPr>
      <w:r w:rsidRPr="00A86484">
        <w:rPr>
          <w:rFonts w:hint="eastAsia"/>
          <w:i/>
          <w:lang w:eastAsia="ja-JP"/>
        </w:rPr>
        <w:t>-</w:t>
      </w:r>
      <w:r w:rsidRPr="00A86484">
        <w:rPr>
          <w:rFonts w:hint="eastAsia"/>
          <w:i/>
          <w:lang w:eastAsia="ja-JP"/>
        </w:rPr>
        <w:tab/>
      </w:r>
      <w:r w:rsidRPr="00A86484">
        <w:rPr>
          <w:i/>
          <w:lang w:eastAsia="ja-JP"/>
        </w:rPr>
        <w:t>Standardizing bearer types recommended in TR 38.804 [RAN2]</w:t>
      </w:r>
      <w:r w:rsidRPr="00A86484">
        <w:rPr>
          <w:rFonts w:hint="eastAsia"/>
          <w:i/>
          <w:lang w:eastAsia="ja-JP"/>
        </w:rPr>
        <w:t>;</w:t>
      </w:r>
    </w:p>
    <w:p w:rsidR="00A86484" w:rsidRPr="00A86484" w:rsidRDefault="00A86484" w:rsidP="00A86484">
      <w:pPr>
        <w:pStyle w:val="B2"/>
        <w:rPr>
          <w:i/>
          <w:lang w:eastAsia="ja-JP"/>
        </w:rPr>
      </w:pPr>
      <w:r w:rsidRPr="00A86484">
        <w:rPr>
          <w:rFonts w:hint="eastAsia"/>
          <w:i/>
          <w:lang w:eastAsia="ja-JP"/>
        </w:rPr>
        <w:t>-</w:t>
      </w:r>
      <w:r w:rsidRPr="00A86484">
        <w:rPr>
          <w:rFonts w:hint="eastAsia"/>
          <w:i/>
          <w:lang w:eastAsia="ja-JP"/>
        </w:rPr>
        <w:tab/>
      </w:r>
      <w:r w:rsidRPr="00A86484">
        <w:rPr>
          <w:i/>
          <w:lang w:eastAsia="ja-JP"/>
        </w:rPr>
        <w:t>Necessary physical layer mechanisms including UL power control [RAN1]</w:t>
      </w:r>
      <w:r w:rsidRPr="00A86484">
        <w:rPr>
          <w:rFonts w:hint="eastAsia"/>
          <w:i/>
          <w:lang w:eastAsia="ja-JP"/>
        </w:rPr>
        <w:t>;</w:t>
      </w:r>
    </w:p>
    <w:p w:rsidR="00A86484" w:rsidRPr="00A86484" w:rsidRDefault="00A86484" w:rsidP="00A86484">
      <w:pPr>
        <w:pStyle w:val="B2"/>
        <w:rPr>
          <w:i/>
          <w:lang w:eastAsia="ja-JP"/>
        </w:rPr>
      </w:pPr>
      <w:r w:rsidRPr="00A86484">
        <w:rPr>
          <w:rFonts w:hint="eastAsia"/>
          <w:i/>
          <w:lang w:eastAsia="ja-JP"/>
        </w:rPr>
        <w:t>-</w:t>
      </w:r>
      <w:r w:rsidRPr="00A86484">
        <w:rPr>
          <w:rFonts w:hint="eastAsia"/>
          <w:i/>
          <w:lang w:eastAsia="ja-JP"/>
        </w:rPr>
        <w:tab/>
      </w:r>
      <w:r w:rsidRPr="00A86484">
        <w:rPr>
          <w:i/>
          <w:lang w:eastAsia="ja-JP"/>
        </w:rPr>
        <w:t>Identify band combinations and corresponding requirements [RAN4]</w:t>
      </w:r>
      <w:r w:rsidRPr="00A86484">
        <w:rPr>
          <w:rFonts w:hint="eastAsia"/>
          <w:i/>
          <w:lang w:eastAsia="ja-JP"/>
        </w:rPr>
        <w:t>.</w:t>
      </w:r>
    </w:p>
    <w:p w:rsidR="00A86484" w:rsidRDefault="00A86484" w:rsidP="00E76E08">
      <w:pPr>
        <w:rPr>
          <w:lang w:eastAsia="zh-CN"/>
        </w:rPr>
      </w:pPr>
      <w:r>
        <w:rPr>
          <w:lang w:eastAsia="zh-CN"/>
        </w:rPr>
        <w:t xml:space="preserve">This contribution gives an overview of the user plane architecture for the dual connectivity within NR. </w:t>
      </w:r>
    </w:p>
    <w:p w:rsidR="000867CA" w:rsidRDefault="00CD4C7B" w:rsidP="000867CA">
      <w:pPr>
        <w:pStyle w:val="Heading1"/>
      </w:pPr>
      <w:r w:rsidRPr="006E13D1">
        <w:t>2</w:t>
      </w:r>
      <w:r w:rsidRPr="006E13D1">
        <w:tab/>
      </w:r>
      <w:r w:rsidR="007A513E">
        <w:t>Discussion</w:t>
      </w:r>
    </w:p>
    <w:p w:rsidR="003626BA" w:rsidRDefault="003626BA" w:rsidP="003626BA">
      <w:pPr>
        <w:pStyle w:val="Heading2"/>
        <w:rPr>
          <w:lang w:eastAsia="zh-CN"/>
        </w:rPr>
      </w:pPr>
      <w:r>
        <w:rPr>
          <w:rFonts w:hint="eastAsia"/>
          <w:lang w:eastAsia="zh-CN"/>
        </w:rPr>
        <w:t>2.</w:t>
      </w:r>
      <w:r w:rsidR="00C30180">
        <w:rPr>
          <w:lang w:eastAsia="zh-CN"/>
        </w:rPr>
        <w:t>1</w:t>
      </w:r>
      <w:r>
        <w:rPr>
          <w:rFonts w:hint="eastAsia"/>
          <w:lang w:eastAsia="zh-CN"/>
        </w:rPr>
        <w:t xml:space="preserve"> </w:t>
      </w:r>
      <w:r>
        <w:rPr>
          <w:lang w:eastAsia="zh-CN"/>
        </w:rPr>
        <w:t>User plane architecture</w:t>
      </w:r>
    </w:p>
    <w:p w:rsidR="003626BA" w:rsidRDefault="003626BA" w:rsidP="003626BA">
      <w:r>
        <w:t xml:space="preserve">In LTE DC, </w:t>
      </w:r>
      <w:r w:rsidR="008B3CA9">
        <w:t>the</w:t>
      </w:r>
      <w:r>
        <w:t xml:space="preserve"> </w:t>
      </w:r>
      <w:r w:rsidR="008B3CA9">
        <w:t>radio protocol architecture</w:t>
      </w:r>
      <w:r>
        <w:t xml:space="preserve"> </w:t>
      </w:r>
      <w:r w:rsidR="008B3CA9">
        <w:t>is specified depending on how the bearer is setup</w:t>
      </w:r>
      <w:r>
        <w:t>.</w:t>
      </w:r>
      <w:r w:rsidR="008B3CA9">
        <w:t xml:space="preserve"> </w:t>
      </w:r>
      <w:r w:rsidR="008B3CA9" w:rsidRPr="005132EF">
        <w:t xml:space="preserve">Three </w:t>
      </w:r>
      <w:r w:rsidR="008B3CA9">
        <w:t>bearer types</w:t>
      </w:r>
      <w:r w:rsidR="008B3CA9" w:rsidRPr="005132EF">
        <w:t xml:space="preserve"> exist</w:t>
      </w:r>
      <w:r w:rsidR="00BF6A43">
        <w:t xml:space="preserve"> for DRB</w:t>
      </w:r>
      <w:r w:rsidR="008B3CA9">
        <w:t>:</w:t>
      </w:r>
      <w:r w:rsidR="008B3CA9" w:rsidRPr="005132EF">
        <w:rPr>
          <w:rFonts w:hint="eastAsia"/>
          <w:lang w:eastAsia="ja-JP"/>
        </w:rPr>
        <w:t xml:space="preserve"> MCG bearer, SCG bearer and split bearer.</w:t>
      </w:r>
      <w:r w:rsidR="008B3CA9">
        <w:rPr>
          <w:lang w:eastAsia="ja-JP"/>
        </w:rPr>
        <w:t xml:space="preserve"> The UE can aggregate the radio resources from both MeNB and SeNB when being configured with either SCG bearer or split bearer. These bearer types should still be adopted in the NR system.</w:t>
      </w:r>
    </w:p>
    <w:p w:rsidR="008B3CA9" w:rsidRDefault="008B3CA9" w:rsidP="008B3CA9">
      <w:pPr>
        <w:rPr>
          <w:b/>
        </w:rPr>
      </w:pPr>
      <w:r w:rsidRPr="00F82C4A">
        <w:rPr>
          <w:b/>
        </w:rPr>
        <w:t xml:space="preserve">Proposal </w:t>
      </w:r>
      <w:r w:rsidR="00830B5A">
        <w:rPr>
          <w:b/>
        </w:rPr>
        <w:t>1</w:t>
      </w:r>
      <w:r w:rsidRPr="00F82C4A">
        <w:rPr>
          <w:b/>
        </w:rPr>
        <w:t xml:space="preserve">: </w:t>
      </w:r>
      <w:r>
        <w:rPr>
          <w:b/>
        </w:rPr>
        <w:t>The split bearer</w:t>
      </w:r>
      <w:r w:rsidR="00C62D36">
        <w:rPr>
          <w:b/>
        </w:rPr>
        <w:t xml:space="preserve"> via MCG</w:t>
      </w:r>
      <w:r>
        <w:rPr>
          <w:b/>
        </w:rPr>
        <w:t xml:space="preserve"> (i.e. 3C bearer) and direct routing/SCG bearer (i.e. 1A bearer) should be adopted for NR-NR dual connectivity</w:t>
      </w:r>
      <w:r w:rsidRPr="00F82C4A">
        <w:rPr>
          <w:b/>
        </w:rPr>
        <w:t>.</w:t>
      </w:r>
    </w:p>
    <w:p w:rsidR="00B975FC" w:rsidRDefault="008B3CA9" w:rsidP="00B975FC">
      <w:r>
        <w:t xml:space="preserve">In addition to these LTE-like bearer types, there has been extensive study on SCG split bearer and it was agreed to adopt it for LTE-NR </w:t>
      </w:r>
      <w:r w:rsidR="00C62D36">
        <w:t>DC</w:t>
      </w:r>
      <w:r>
        <w:t xml:space="preserve">. </w:t>
      </w:r>
      <w:r w:rsidR="00C62D36">
        <w:t>The solution was raised because the LTE eNB, as the master node, may become</w:t>
      </w:r>
      <w:r w:rsidR="003D5AA1">
        <w:t xml:space="preserve"> </w:t>
      </w:r>
      <w:r w:rsidR="00B975FC" w:rsidRPr="0058578E">
        <w:t xml:space="preserve">the limiting factor to the achievable bit rate, resulting in under-utilization of the </w:t>
      </w:r>
      <w:r w:rsidR="00B975FC">
        <w:rPr>
          <w:rFonts w:hint="eastAsia"/>
          <w:lang w:eastAsia="ja-JP"/>
        </w:rPr>
        <w:t>SCG-link</w:t>
      </w:r>
      <w:r w:rsidR="00B975FC" w:rsidRPr="0058578E">
        <w:t>.</w:t>
      </w:r>
      <w:r w:rsidR="003D5AA1">
        <w:t xml:space="preserve"> The discussion further clarified that SCG split bearer is applied to scenario 3 and scenario 7, but not to scenario 4 where NR is the master [</w:t>
      </w:r>
      <w:r w:rsidR="005A7B4E">
        <w:t>2</w:t>
      </w:r>
      <w:r w:rsidR="003D5AA1">
        <w:t>].</w:t>
      </w:r>
    </w:p>
    <w:p w:rsidR="00E777DE" w:rsidRDefault="003D5AA1" w:rsidP="003D5AA1">
      <w:pPr>
        <w:rPr>
          <w:bCs/>
        </w:rPr>
      </w:pPr>
      <w:r>
        <w:rPr>
          <w:rFonts w:hint="eastAsia"/>
          <w:lang w:eastAsia="zh-CN"/>
        </w:rPr>
        <w:t>In the NR system,</w:t>
      </w:r>
      <w:r w:rsidRPr="009E0703">
        <w:rPr>
          <w:bCs/>
        </w:rPr>
        <w:t xml:space="preserve"> </w:t>
      </w:r>
      <w:r>
        <w:rPr>
          <w:bCs/>
        </w:rPr>
        <w:t>it is supposed to</w:t>
      </w:r>
      <w:r w:rsidRPr="009E0703">
        <w:rPr>
          <w:bCs/>
        </w:rPr>
        <w:t xml:space="preserve"> use any spectrum band ranging at least up to 100 GHz that may be made available for wireless communications</w:t>
      </w:r>
      <w:r>
        <w:rPr>
          <w:bCs/>
        </w:rPr>
        <w:t xml:space="preserve">. Considering the availability of spectrum resources, NR should support scalable bandwidth and processing capabilities depending on the deployments, </w:t>
      </w:r>
      <w:r w:rsidR="00E777DE">
        <w:rPr>
          <w:bCs/>
        </w:rPr>
        <w:t xml:space="preserve">services etc. For instance, an order of 1GHz bandwidth can be assumed for higher frequency while only several 100MHz bandwidth can be expected for 6GHz. In this sense, similar problem arises when NR deployed in macro has less buffering or processing capability comparing to the NR in small cells. It is still beneficial to terminate the user plane in SCG and split the data to MCG. </w:t>
      </w:r>
    </w:p>
    <w:p w:rsidR="003D5AA1" w:rsidRPr="00E777DE" w:rsidRDefault="00E777DE" w:rsidP="003D5AA1">
      <w:pPr>
        <w:rPr>
          <w:b/>
          <w:lang w:eastAsia="zh-CN"/>
        </w:rPr>
      </w:pPr>
      <w:r w:rsidRPr="00E777DE">
        <w:rPr>
          <w:b/>
          <w:bCs/>
        </w:rPr>
        <w:t xml:space="preserve">Proposal </w:t>
      </w:r>
      <w:r w:rsidR="00830B5A">
        <w:rPr>
          <w:b/>
          <w:bCs/>
        </w:rPr>
        <w:t>2</w:t>
      </w:r>
      <w:r w:rsidRPr="00E777DE">
        <w:rPr>
          <w:b/>
          <w:bCs/>
        </w:rPr>
        <w:t>: SCG split bearer</w:t>
      </w:r>
      <w:r w:rsidR="007D0D4A">
        <w:rPr>
          <w:b/>
          <w:bCs/>
        </w:rPr>
        <w:t xml:space="preserve"> shall be adopted</w:t>
      </w:r>
      <w:r w:rsidRPr="00E777DE">
        <w:rPr>
          <w:b/>
          <w:bCs/>
        </w:rPr>
        <w:t xml:space="preserve"> for </w:t>
      </w:r>
      <w:r w:rsidR="00C4784E">
        <w:rPr>
          <w:b/>
        </w:rPr>
        <w:t>NR-NR dual connectivity</w:t>
      </w:r>
      <w:r w:rsidRPr="00E777DE">
        <w:rPr>
          <w:b/>
          <w:bCs/>
        </w:rPr>
        <w:t xml:space="preserve">.    </w:t>
      </w:r>
    </w:p>
    <w:p w:rsidR="003D5AA1" w:rsidRDefault="00E777DE" w:rsidP="003D5AA1">
      <w:r>
        <w:rPr>
          <w:lang w:eastAsia="zh-CN"/>
        </w:rPr>
        <w:t xml:space="preserve">Given above discussion, it is suggested to adopt the user plane radio protocol architecture for NR DC as shown in Fig.1. </w:t>
      </w:r>
    </w:p>
    <w:p w:rsidR="003D5AA1" w:rsidRPr="00225AAC" w:rsidRDefault="003D5AA1" w:rsidP="003D5AA1">
      <w:pPr>
        <w:rPr>
          <w:b/>
        </w:rPr>
      </w:pPr>
      <w:r w:rsidRPr="00025972">
        <w:rPr>
          <w:b/>
        </w:rPr>
        <w:t xml:space="preserve">Proposal </w:t>
      </w:r>
      <w:r w:rsidR="00830B5A">
        <w:rPr>
          <w:b/>
        </w:rPr>
        <w:t>3</w:t>
      </w:r>
      <w:r w:rsidRPr="00025972">
        <w:rPr>
          <w:b/>
        </w:rPr>
        <w:t xml:space="preserve">: It is proposed to </w:t>
      </w:r>
      <w:r w:rsidR="00E777DE">
        <w:rPr>
          <w:b/>
        </w:rPr>
        <w:t xml:space="preserve">adopt </w:t>
      </w:r>
      <w:r w:rsidR="000C2DF0">
        <w:rPr>
          <w:b/>
        </w:rPr>
        <w:t xml:space="preserve">Fig.1 as </w:t>
      </w:r>
      <w:r w:rsidR="00E777DE">
        <w:rPr>
          <w:b/>
        </w:rPr>
        <w:t xml:space="preserve">the </w:t>
      </w:r>
      <w:r w:rsidR="003A7234">
        <w:rPr>
          <w:b/>
        </w:rPr>
        <w:t xml:space="preserve">UP </w:t>
      </w:r>
      <w:r w:rsidR="00E777DE">
        <w:rPr>
          <w:b/>
        </w:rPr>
        <w:t>radio protocol architecture for</w:t>
      </w:r>
      <w:r w:rsidRPr="00025972">
        <w:rPr>
          <w:b/>
        </w:rPr>
        <w:t xml:space="preserve"> NR </w:t>
      </w:r>
      <w:r w:rsidR="00E777DE">
        <w:rPr>
          <w:b/>
        </w:rPr>
        <w:t>DC</w:t>
      </w:r>
      <w:r w:rsidRPr="00025972">
        <w:rPr>
          <w:b/>
        </w:rPr>
        <w:t>.</w:t>
      </w:r>
    </w:p>
    <w:p w:rsidR="003626BA" w:rsidRDefault="007E4B35" w:rsidP="003626BA">
      <w:pPr>
        <w:jc w:val="center"/>
        <w:rPr>
          <w:lang w:eastAsia="ja-JP"/>
        </w:rPr>
      </w:pPr>
      <w:r>
        <w:object w:dxaOrig="5948" w:dyaOrig="2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97.85pt;height:101.15pt" o:ole="">
            <v:imagedata r:id="rId11" o:title=""/>
          </v:shape>
          <o:OLEObject Type="Embed" ProgID="Visio.Drawing.11" ShapeID="_x0000_i1028" DrawAspect="Content" ObjectID="_1555528223" r:id="rId12"/>
        </w:object>
      </w:r>
    </w:p>
    <w:p w:rsidR="003626BA" w:rsidRPr="006E13D1" w:rsidRDefault="003626BA" w:rsidP="003626BA">
      <w:pPr>
        <w:pStyle w:val="TF"/>
      </w:pPr>
      <w:r>
        <w:t>Figure 1</w:t>
      </w:r>
      <w:r w:rsidRPr="006E13D1">
        <w:t xml:space="preserve">: </w:t>
      </w:r>
      <w:r>
        <w:t xml:space="preserve">User plane options in </w:t>
      </w:r>
      <w:r w:rsidR="00CE4102">
        <w:t xml:space="preserve">NR </w:t>
      </w:r>
      <w:r>
        <w:t>Dual connectivity</w:t>
      </w:r>
    </w:p>
    <w:p w:rsidR="00C30180" w:rsidRDefault="00C30180" w:rsidP="00BC4281">
      <w:pPr>
        <w:pStyle w:val="Heading2"/>
        <w:rPr>
          <w:lang w:eastAsia="zh-CN"/>
        </w:rPr>
      </w:pPr>
      <w:r>
        <w:rPr>
          <w:lang w:eastAsia="zh-CN"/>
        </w:rPr>
        <w:t xml:space="preserve">2.2 </w:t>
      </w:r>
      <w:r>
        <w:rPr>
          <w:rFonts w:hint="eastAsia"/>
          <w:lang w:eastAsia="zh-CN"/>
        </w:rPr>
        <w:t>Bearer type combination</w:t>
      </w:r>
    </w:p>
    <w:p w:rsidR="00DB520F" w:rsidRDefault="00EE74EE" w:rsidP="00BC4281">
      <w:pPr>
        <w:rPr>
          <w:lang w:eastAsia="zh-CN"/>
        </w:rPr>
      </w:pPr>
      <w:r>
        <w:t>In LTE DC,</w:t>
      </w:r>
      <w:r w:rsidR="00BF6A43">
        <w:t xml:space="preserve"> the</w:t>
      </w:r>
      <w:r w:rsidR="00AD0F4A">
        <w:t xml:space="preserve"> th</w:t>
      </w:r>
      <w:r w:rsidR="0094104A">
        <w:t>re</w:t>
      </w:r>
      <w:r w:rsidR="00AD0F4A">
        <w:t xml:space="preserve">e </w:t>
      </w:r>
      <w:r w:rsidR="00BF6A43">
        <w:t>types of bearers</w:t>
      </w:r>
      <w:r w:rsidR="00AD0F4A">
        <w:t xml:space="preserve"> </w:t>
      </w:r>
      <w:r w:rsidR="0094104A">
        <w:t xml:space="preserve">are </w:t>
      </w:r>
      <w:r w:rsidR="00BF6A43">
        <w:t xml:space="preserve">concerned with </w:t>
      </w:r>
      <w:r w:rsidR="00AD0F4A">
        <w:t>DRBs while the SRB is always</w:t>
      </w:r>
      <w:r w:rsidR="00BF6A43">
        <w:t xml:space="preserve"> a MCG bearer</w:t>
      </w:r>
      <w:r w:rsidR="00AD0F4A">
        <w:t xml:space="preserve"> anchored in </w:t>
      </w:r>
      <w:r w:rsidR="00BF6A43">
        <w:t>MeNB</w:t>
      </w:r>
      <w:r w:rsidR="00AD0F4A">
        <w:t>. T</w:t>
      </w:r>
      <w:r>
        <w:t xml:space="preserve">he </w:t>
      </w:r>
      <w:r w:rsidRPr="005132EF">
        <w:rPr>
          <w:rFonts w:hint="eastAsia"/>
        </w:rPr>
        <w:t>s</w:t>
      </w:r>
      <w:r w:rsidRPr="005132EF">
        <w:t>imultaneous configuration of SCG</w:t>
      </w:r>
      <w:r>
        <w:t xml:space="preserve"> bearer</w:t>
      </w:r>
      <w:r w:rsidRPr="005132EF">
        <w:t xml:space="preserve"> and </w:t>
      </w:r>
      <w:r w:rsidR="00895741">
        <w:t xml:space="preserve">MCG </w:t>
      </w:r>
      <w:r>
        <w:t>s</w:t>
      </w:r>
      <w:r w:rsidRPr="005132EF">
        <w:t xml:space="preserve">plit bearer </w:t>
      </w:r>
      <w:r w:rsidR="00AD0F4A">
        <w:t xml:space="preserve">for DRBs </w:t>
      </w:r>
      <w:r>
        <w:t xml:space="preserve">is not </w:t>
      </w:r>
      <w:r w:rsidRPr="005132EF">
        <w:t>supported</w:t>
      </w:r>
      <w:r w:rsidR="00895741">
        <w:t xml:space="preserve"> for simplicity in LTE</w:t>
      </w:r>
      <w:r>
        <w:t>, i.e. it is</w:t>
      </w:r>
      <w:r w:rsidR="00B4547D">
        <w:t xml:space="preserve"> only</w:t>
      </w:r>
      <w:r>
        <w:t xml:space="preserve"> </w:t>
      </w:r>
      <w:r w:rsidR="00895741">
        <w:t>possible to combine MCG bearer with either MCG split bearer or SCG bearer</w:t>
      </w:r>
      <w:r>
        <w:t xml:space="preserve"> at the same time for a single UE. However, </w:t>
      </w:r>
      <w:r w:rsidR="00895741">
        <w:t xml:space="preserve">a UE in NR is likely to be served with multiple services with different requirements e.g. eMBB and URLLC. The split bearer </w:t>
      </w:r>
      <w:r w:rsidR="00B4547D">
        <w:t>can be used to achieve the very high throughput for eMBB</w:t>
      </w:r>
      <w:r w:rsidR="00DB520F">
        <w:t>, a</w:t>
      </w:r>
      <w:r w:rsidR="00B4547D">
        <w:t xml:space="preserve">nd the </w:t>
      </w:r>
      <w:r w:rsidR="001F1683">
        <w:t xml:space="preserve">direct routing </w:t>
      </w:r>
      <w:r w:rsidR="00B4547D">
        <w:t>bearer better suits URLLC services by providing less UP latency via direct routing.</w:t>
      </w:r>
      <w:r w:rsidR="002F105F">
        <w:t xml:space="preserve"> </w:t>
      </w:r>
      <w:r w:rsidR="00DB520F">
        <w:t>To support a number of parallel different services in NR for a single UE, the combination of bearer type</w:t>
      </w:r>
      <w:r w:rsidR="001F1683">
        <w:t>s</w:t>
      </w:r>
      <w:r w:rsidR="00DB520F">
        <w:t xml:space="preserve"> in NR-NR DC should keep enough flexibility than in LTE DC, e.g., direct routing bearer and split bearer needs to be supported in NR-NR DC.</w:t>
      </w:r>
      <w:r w:rsidR="00DB520F" w:rsidRPr="00DB520F">
        <w:t xml:space="preserve"> </w:t>
      </w:r>
      <w:r w:rsidR="00DB520F">
        <w:t xml:space="preserve">In table I, we identify the potential combinations of data </w:t>
      </w:r>
      <w:r w:rsidR="001F1683">
        <w:t xml:space="preserve">radio </w:t>
      </w:r>
      <w:r w:rsidR="00DB520F">
        <w:t>bearer types.</w:t>
      </w:r>
    </w:p>
    <w:p w:rsidR="00DB520F" w:rsidRDefault="00DB520F" w:rsidP="00DB520F">
      <w:pPr>
        <w:jc w:val="center"/>
      </w:pPr>
      <w:r>
        <w:t>Table 1 combinations of different bearer types for DRBs in NR DC</w:t>
      </w:r>
    </w:p>
    <w:tbl>
      <w:tblPr>
        <w:tblStyle w:val="TableGrid"/>
        <w:tblW w:w="0" w:type="auto"/>
        <w:tblLook w:val="04A0" w:firstRow="1" w:lastRow="0" w:firstColumn="1" w:lastColumn="0" w:noHBand="0" w:noVBand="1"/>
      </w:tblPr>
      <w:tblGrid>
        <w:gridCol w:w="1902"/>
        <w:gridCol w:w="2017"/>
        <w:gridCol w:w="1904"/>
        <w:gridCol w:w="1904"/>
        <w:gridCol w:w="1904"/>
      </w:tblGrid>
      <w:tr w:rsidR="00DB520F" w:rsidTr="00095E68">
        <w:tc>
          <w:tcPr>
            <w:tcW w:w="1902" w:type="dxa"/>
          </w:tcPr>
          <w:p w:rsidR="00DB520F" w:rsidRDefault="00DB520F" w:rsidP="00095E68">
            <w:pPr>
              <w:rPr>
                <w:lang w:eastAsia="zh-CN"/>
              </w:rPr>
            </w:pPr>
            <w:r>
              <w:rPr>
                <w:lang w:eastAsia="zh-CN"/>
              </w:rPr>
              <w:t>Coexistence of bearer types for DRBs</w:t>
            </w:r>
          </w:p>
        </w:tc>
        <w:tc>
          <w:tcPr>
            <w:tcW w:w="2017" w:type="dxa"/>
          </w:tcPr>
          <w:p w:rsidR="00DB520F" w:rsidRDefault="00DB520F" w:rsidP="00095E68">
            <w:pPr>
              <w:rPr>
                <w:lang w:eastAsia="zh-CN"/>
              </w:rPr>
            </w:pPr>
            <w:r>
              <w:rPr>
                <w:rFonts w:hint="eastAsia"/>
                <w:lang w:eastAsia="zh-CN"/>
              </w:rPr>
              <w:t>MCG bearer</w:t>
            </w:r>
          </w:p>
        </w:tc>
        <w:tc>
          <w:tcPr>
            <w:tcW w:w="1904" w:type="dxa"/>
          </w:tcPr>
          <w:p w:rsidR="00DB520F" w:rsidRDefault="00DB520F" w:rsidP="00095E68">
            <w:pPr>
              <w:rPr>
                <w:lang w:eastAsia="zh-CN"/>
              </w:rPr>
            </w:pPr>
            <w:r>
              <w:rPr>
                <w:rFonts w:hint="eastAsia"/>
                <w:lang w:eastAsia="zh-CN"/>
              </w:rPr>
              <w:t>MCG split bearer</w:t>
            </w:r>
          </w:p>
        </w:tc>
        <w:tc>
          <w:tcPr>
            <w:tcW w:w="1904" w:type="dxa"/>
          </w:tcPr>
          <w:p w:rsidR="00DB520F" w:rsidRDefault="00DB520F" w:rsidP="00095E68">
            <w:pPr>
              <w:rPr>
                <w:lang w:eastAsia="zh-CN"/>
              </w:rPr>
            </w:pPr>
            <w:r>
              <w:rPr>
                <w:rFonts w:hint="eastAsia"/>
                <w:lang w:eastAsia="zh-CN"/>
              </w:rPr>
              <w:t>SCG bearer</w:t>
            </w:r>
          </w:p>
        </w:tc>
        <w:tc>
          <w:tcPr>
            <w:tcW w:w="1904" w:type="dxa"/>
          </w:tcPr>
          <w:p w:rsidR="00DB520F" w:rsidRDefault="00DB520F" w:rsidP="00095E68">
            <w:pPr>
              <w:rPr>
                <w:lang w:eastAsia="zh-CN"/>
              </w:rPr>
            </w:pPr>
            <w:r>
              <w:rPr>
                <w:rFonts w:hint="eastAsia"/>
                <w:lang w:eastAsia="zh-CN"/>
              </w:rPr>
              <w:t>SCG split bearer</w:t>
            </w:r>
          </w:p>
        </w:tc>
      </w:tr>
      <w:tr w:rsidR="00DB520F" w:rsidTr="00095E68">
        <w:tc>
          <w:tcPr>
            <w:tcW w:w="1902" w:type="dxa"/>
          </w:tcPr>
          <w:p w:rsidR="00DB520F" w:rsidRDefault="00DB520F" w:rsidP="00095E68">
            <w:pPr>
              <w:rPr>
                <w:lang w:eastAsia="zh-CN"/>
              </w:rPr>
            </w:pPr>
            <w:r>
              <w:rPr>
                <w:rFonts w:hint="eastAsia"/>
                <w:lang w:eastAsia="zh-CN"/>
              </w:rPr>
              <w:t>MCG bearer</w:t>
            </w:r>
          </w:p>
        </w:tc>
        <w:tc>
          <w:tcPr>
            <w:tcW w:w="2017" w:type="dxa"/>
          </w:tcPr>
          <w:p w:rsidR="00DB520F" w:rsidRDefault="00DB520F" w:rsidP="00095E68">
            <w:pPr>
              <w:rPr>
                <w:lang w:eastAsia="zh-CN"/>
              </w:rPr>
            </w:pPr>
            <w:r>
              <w:rPr>
                <w:lang w:eastAsia="zh-CN"/>
              </w:rPr>
              <w:t>N/A</w:t>
            </w:r>
          </w:p>
        </w:tc>
        <w:tc>
          <w:tcPr>
            <w:tcW w:w="1904" w:type="dxa"/>
          </w:tcPr>
          <w:p w:rsidR="00DB520F" w:rsidRDefault="00DB520F" w:rsidP="00095E68">
            <w:pPr>
              <w:rPr>
                <w:lang w:eastAsia="zh-CN"/>
              </w:rPr>
            </w:pPr>
            <w:r>
              <w:rPr>
                <w:rFonts w:hint="eastAsia"/>
                <w:lang w:eastAsia="zh-CN"/>
              </w:rPr>
              <w:t>Yes</w:t>
            </w:r>
          </w:p>
        </w:tc>
        <w:tc>
          <w:tcPr>
            <w:tcW w:w="1904" w:type="dxa"/>
          </w:tcPr>
          <w:p w:rsidR="00DB520F" w:rsidRDefault="00DB520F" w:rsidP="00095E68">
            <w:pPr>
              <w:rPr>
                <w:lang w:eastAsia="zh-CN"/>
              </w:rPr>
            </w:pPr>
            <w:r>
              <w:rPr>
                <w:rFonts w:hint="eastAsia"/>
                <w:lang w:eastAsia="zh-CN"/>
              </w:rPr>
              <w:t>Yes</w:t>
            </w:r>
          </w:p>
        </w:tc>
        <w:tc>
          <w:tcPr>
            <w:tcW w:w="1904" w:type="dxa"/>
          </w:tcPr>
          <w:p w:rsidR="00DB520F" w:rsidRDefault="00DB520F" w:rsidP="00095E68">
            <w:pPr>
              <w:rPr>
                <w:lang w:eastAsia="zh-CN"/>
              </w:rPr>
            </w:pPr>
            <w:r>
              <w:rPr>
                <w:rFonts w:hint="eastAsia"/>
                <w:lang w:eastAsia="zh-CN"/>
              </w:rPr>
              <w:t>Yes</w:t>
            </w:r>
          </w:p>
        </w:tc>
      </w:tr>
      <w:tr w:rsidR="00DB520F" w:rsidTr="00095E68">
        <w:tc>
          <w:tcPr>
            <w:tcW w:w="1902" w:type="dxa"/>
          </w:tcPr>
          <w:p w:rsidR="00DB520F" w:rsidRDefault="00DB520F" w:rsidP="00095E68">
            <w:pPr>
              <w:rPr>
                <w:lang w:eastAsia="zh-CN"/>
              </w:rPr>
            </w:pPr>
            <w:r>
              <w:rPr>
                <w:rFonts w:hint="eastAsia"/>
                <w:lang w:eastAsia="zh-CN"/>
              </w:rPr>
              <w:t>MCG split bearer</w:t>
            </w:r>
          </w:p>
        </w:tc>
        <w:tc>
          <w:tcPr>
            <w:tcW w:w="2017" w:type="dxa"/>
          </w:tcPr>
          <w:p w:rsidR="00DB520F" w:rsidRDefault="00DB520F" w:rsidP="00095E68">
            <w:pPr>
              <w:rPr>
                <w:lang w:eastAsia="zh-CN"/>
              </w:rPr>
            </w:pPr>
            <w:r>
              <w:rPr>
                <w:rFonts w:hint="eastAsia"/>
                <w:lang w:eastAsia="zh-CN"/>
              </w:rPr>
              <w:t>Yes</w:t>
            </w:r>
          </w:p>
        </w:tc>
        <w:tc>
          <w:tcPr>
            <w:tcW w:w="1904" w:type="dxa"/>
          </w:tcPr>
          <w:p w:rsidR="00DB520F" w:rsidRDefault="00DB520F" w:rsidP="00095E68">
            <w:pPr>
              <w:rPr>
                <w:lang w:eastAsia="zh-CN"/>
              </w:rPr>
            </w:pPr>
            <w:r>
              <w:rPr>
                <w:rFonts w:hint="eastAsia"/>
                <w:lang w:eastAsia="zh-CN"/>
              </w:rPr>
              <w:t>N/A</w:t>
            </w:r>
          </w:p>
        </w:tc>
        <w:tc>
          <w:tcPr>
            <w:tcW w:w="1904" w:type="dxa"/>
          </w:tcPr>
          <w:p w:rsidR="00DB520F" w:rsidRDefault="00DB520F" w:rsidP="00095E68">
            <w:pPr>
              <w:rPr>
                <w:lang w:eastAsia="zh-CN"/>
              </w:rPr>
            </w:pPr>
            <w:r>
              <w:rPr>
                <w:rFonts w:hint="eastAsia"/>
                <w:lang w:eastAsia="zh-CN"/>
              </w:rPr>
              <w:t>Yes</w:t>
            </w:r>
          </w:p>
        </w:tc>
        <w:tc>
          <w:tcPr>
            <w:tcW w:w="1904" w:type="dxa"/>
          </w:tcPr>
          <w:p w:rsidR="00DB520F" w:rsidRDefault="00DB520F" w:rsidP="00095E68">
            <w:pPr>
              <w:rPr>
                <w:lang w:eastAsia="zh-CN"/>
              </w:rPr>
            </w:pPr>
            <w:r>
              <w:rPr>
                <w:lang w:eastAsia="zh-CN"/>
              </w:rPr>
              <w:t>No (for DRBs)</w:t>
            </w:r>
          </w:p>
        </w:tc>
      </w:tr>
      <w:tr w:rsidR="00DB520F" w:rsidTr="00095E68">
        <w:tc>
          <w:tcPr>
            <w:tcW w:w="1902" w:type="dxa"/>
          </w:tcPr>
          <w:p w:rsidR="00DB520F" w:rsidRDefault="00DB520F" w:rsidP="00095E68">
            <w:pPr>
              <w:rPr>
                <w:lang w:eastAsia="zh-CN"/>
              </w:rPr>
            </w:pPr>
            <w:r>
              <w:rPr>
                <w:rFonts w:hint="eastAsia"/>
                <w:lang w:eastAsia="zh-CN"/>
              </w:rPr>
              <w:t>SCG bearer</w:t>
            </w:r>
          </w:p>
        </w:tc>
        <w:tc>
          <w:tcPr>
            <w:tcW w:w="2017" w:type="dxa"/>
          </w:tcPr>
          <w:p w:rsidR="00DB520F" w:rsidRDefault="00DB520F" w:rsidP="00095E68">
            <w:pPr>
              <w:rPr>
                <w:lang w:eastAsia="zh-CN"/>
              </w:rPr>
            </w:pPr>
            <w:r>
              <w:rPr>
                <w:rFonts w:hint="eastAsia"/>
                <w:lang w:eastAsia="zh-CN"/>
              </w:rPr>
              <w:t>Yes</w:t>
            </w:r>
          </w:p>
        </w:tc>
        <w:tc>
          <w:tcPr>
            <w:tcW w:w="1904" w:type="dxa"/>
          </w:tcPr>
          <w:p w:rsidR="00DB520F" w:rsidRDefault="00DB520F" w:rsidP="00095E68">
            <w:pPr>
              <w:rPr>
                <w:lang w:eastAsia="zh-CN"/>
              </w:rPr>
            </w:pPr>
            <w:r>
              <w:rPr>
                <w:rFonts w:hint="eastAsia"/>
                <w:lang w:eastAsia="zh-CN"/>
              </w:rPr>
              <w:t>Yes</w:t>
            </w:r>
          </w:p>
        </w:tc>
        <w:tc>
          <w:tcPr>
            <w:tcW w:w="1904" w:type="dxa"/>
          </w:tcPr>
          <w:p w:rsidR="00DB520F" w:rsidRDefault="00DB520F" w:rsidP="00095E68">
            <w:pPr>
              <w:rPr>
                <w:lang w:eastAsia="zh-CN"/>
              </w:rPr>
            </w:pPr>
            <w:r>
              <w:rPr>
                <w:rFonts w:hint="eastAsia"/>
                <w:lang w:eastAsia="zh-CN"/>
              </w:rPr>
              <w:t>N/A</w:t>
            </w:r>
          </w:p>
        </w:tc>
        <w:tc>
          <w:tcPr>
            <w:tcW w:w="1904" w:type="dxa"/>
          </w:tcPr>
          <w:p w:rsidR="00DB520F" w:rsidRDefault="00DB520F" w:rsidP="00095E68">
            <w:pPr>
              <w:rPr>
                <w:lang w:eastAsia="zh-CN"/>
              </w:rPr>
            </w:pPr>
            <w:r>
              <w:rPr>
                <w:rFonts w:hint="eastAsia"/>
                <w:lang w:eastAsia="zh-CN"/>
              </w:rPr>
              <w:t>Yes</w:t>
            </w:r>
          </w:p>
        </w:tc>
      </w:tr>
      <w:tr w:rsidR="00DB520F" w:rsidTr="00095E68">
        <w:tc>
          <w:tcPr>
            <w:tcW w:w="1902" w:type="dxa"/>
          </w:tcPr>
          <w:p w:rsidR="00DB520F" w:rsidRDefault="00DB520F" w:rsidP="00095E68">
            <w:pPr>
              <w:rPr>
                <w:lang w:eastAsia="zh-CN"/>
              </w:rPr>
            </w:pPr>
            <w:r>
              <w:rPr>
                <w:rFonts w:hint="eastAsia"/>
                <w:lang w:eastAsia="zh-CN"/>
              </w:rPr>
              <w:t>SCG split bearer</w:t>
            </w:r>
          </w:p>
        </w:tc>
        <w:tc>
          <w:tcPr>
            <w:tcW w:w="2017" w:type="dxa"/>
          </w:tcPr>
          <w:p w:rsidR="00DB520F" w:rsidRDefault="00DB520F" w:rsidP="00095E68">
            <w:pPr>
              <w:rPr>
                <w:lang w:eastAsia="zh-CN"/>
              </w:rPr>
            </w:pPr>
            <w:r>
              <w:rPr>
                <w:rFonts w:hint="eastAsia"/>
                <w:lang w:eastAsia="zh-CN"/>
              </w:rPr>
              <w:t>Yes</w:t>
            </w:r>
          </w:p>
        </w:tc>
        <w:tc>
          <w:tcPr>
            <w:tcW w:w="1904" w:type="dxa"/>
          </w:tcPr>
          <w:p w:rsidR="00DB520F" w:rsidRDefault="00DB520F" w:rsidP="00095E68">
            <w:pPr>
              <w:rPr>
                <w:lang w:eastAsia="zh-CN"/>
              </w:rPr>
            </w:pPr>
            <w:r>
              <w:rPr>
                <w:rFonts w:hint="eastAsia"/>
                <w:lang w:eastAsia="zh-CN"/>
              </w:rPr>
              <w:t>No (</w:t>
            </w:r>
            <w:r>
              <w:rPr>
                <w:lang w:eastAsia="zh-CN"/>
              </w:rPr>
              <w:t>for DRBs</w:t>
            </w:r>
            <w:r>
              <w:rPr>
                <w:rFonts w:hint="eastAsia"/>
                <w:lang w:eastAsia="zh-CN"/>
              </w:rPr>
              <w:t>)</w:t>
            </w:r>
          </w:p>
        </w:tc>
        <w:tc>
          <w:tcPr>
            <w:tcW w:w="1904" w:type="dxa"/>
          </w:tcPr>
          <w:p w:rsidR="00DB520F" w:rsidRDefault="00DB520F" w:rsidP="00095E68">
            <w:pPr>
              <w:rPr>
                <w:lang w:eastAsia="zh-CN"/>
              </w:rPr>
            </w:pPr>
            <w:r>
              <w:rPr>
                <w:rFonts w:hint="eastAsia"/>
                <w:lang w:eastAsia="zh-CN"/>
              </w:rPr>
              <w:t>Yes</w:t>
            </w:r>
          </w:p>
        </w:tc>
        <w:tc>
          <w:tcPr>
            <w:tcW w:w="1904" w:type="dxa"/>
          </w:tcPr>
          <w:p w:rsidR="00DB520F" w:rsidRDefault="00DB520F" w:rsidP="00095E68">
            <w:pPr>
              <w:rPr>
                <w:lang w:eastAsia="zh-CN"/>
              </w:rPr>
            </w:pPr>
            <w:r>
              <w:rPr>
                <w:rFonts w:hint="eastAsia"/>
                <w:lang w:eastAsia="zh-CN"/>
              </w:rPr>
              <w:t>N/A</w:t>
            </w:r>
          </w:p>
        </w:tc>
      </w:tr>
    </w:tbl>
    <w:p w:rsidR="00DB520F" w:rsidRDefault="00DB520F" w:rsidP="00DB520F"/>
    <w:p w:rsidR="00FE7C1B" w:rsidRPr="00EC3A63" w:rsidRDefault="00FE7C1B" w:rsidP="00FE7C1B">
      <w:r>
        <w:rPr>
          <w:b/>
        </w:rPr>
        <w:t xml:space="preserve">Proposal </w:t>
      </w:r>
      <w:r w:rsidR="00BC5095">
        <w:rPr>
          <w:b/>
        </w:rPr>
        <w:t>4</w:t>
      </w:r>
      <w:r w:rsidRPr="00F82C4A">
        <w:rPr>
          <w:b/>
        </w:rPr>
        <w:t xml:space="preserve">: </w:t>
      </w:r>
      <w:r>
        <w:rPr>
          <w:b/>
        </w:rPr>
        <w:t>T</w:t>
      </w:r>
      <w:r w:rsidRPr="00FA2DB3">
        <w:rPr>
          <w:b/>
        </w:rPr>
        <w:t>he coexistence of MCG bearer and MCG/SCG split bearer, as well as the coexistence of SCG bearer and MCG/SCG split bearer should be enabled for DRBs in NR</w:t>
      </w:r>
      <w:r w:rsidR="00BC5095">
        <w:rPr>
          <w:b/>
        </w:rPr>
        <w:t>-NR</w:t>
      </w:r>
      <w:r w:rsidRPr="00FA2DB3">
        <w:rPr>
          <w:b/>
        </w:rPr>
        <w:t xml:space="preserve"> DC</w:t>
      </w:r>
      <w:r w:rsidRPr="00F82C4A">
        <w:rPr>
          <w:b/>
        </w:rPr>
        <w:t>.</w:t>
      </w:r>
    </w:p>
    <w:p w:rsidR="00BC5095" w:rsidRDefault="00BC5095" w:rsidP="00BC5095">
      <w:pPr>
        <w:rPr>
          <w:lang w:eastAsia="zh-CN"/>
        </w:rPr>
      </w:pPr>
      <w:r>
        <w:rPr>
          <w:lang w:eastAsia="zh-CN"/>
        </w:rPr>
        <w:t>For data radio bearers (DRBs),</w:t>
      </w:r>
      <w:r>
        <w:rPr>
          <w:rFonts w:hint="eastAsia"/>
          <w:lang w:eastAsia="zh-CN"/>
        </w:rPr>
        <w:t xml:space="preserve"> SCG split bearer </w:t>
      </w:r>
      <w:r>
        <w:rPr>
          <w:lang w:eastAsia="zh-CN"/>
        </w:rPr>
        <w:t xml:space="preserve">differs from MCG split bearer in that it terminates the user plane at SgNB. It </w:t>
      </w:r>
      <w:r>
        <w:rPr>
          <w:rFonts w:hint="eastAsia"/>
          <w:lang w:eastAsia="zh-CN"/>
        </w:rPr>
        <w:t xml:space="preserve">is expected to achieve the similar </w:t>
      </w:r>
      <w:r>
        <w:rPr>
          <w:lang w:eastAsia="zh-CN"/>
        </w:rPr>
        <w:t xml:space="preserve">performance as MCG split bearer, in terms of </w:t>
      </w:r>
      <w:r>
        <w:rPr>
          <w:rFonts w:hint="eastAsia"/>
          <w:lang w:eastAsia="zh-CN"/>
        </w:rPr>
        <w:t>user throughput</w:t>
      </w:r>
      <w:r>
        <w:rPr>
          <w:lang w:eastAsia="zh-CN"/>
        </w:rPr>
        <w:t xml:space="preserve">, mobility robustness and backhaul requirements. It is therefore sufficient to configure one of them depending on the capability of the NR gNBs. </w:t>
      </w:r>
    </w:p>
    <w:p w:rsidR="001F1628" w:rsidRDefault="00BC5095">
      <w:pPr>
        <w:rPr>
          <w:b/>
          <w:lang w:eastAsia="zh-CN"/>
        </w:rPr>
      </w:pPr>
      <w:bookmarkStart w:id="0" w:name="_GoBack"/>
      <w:r w:rsidRPr="00976C31">
        <w:rPr>
          <w:b/>
          <w:lang w:eastAsia="zh-CN"/>
        </w:rPr>
        <w:t xml:space="preserve">Proposal 5: </w:t>
      </w:r>
      <w:r>
        <w:rPr>
          <w:b/>
          <w:lang w:eastAsia="zh-CN"/>
        </w:rPr>
        <w:t xml:space="preserve">For DRBs, </w:t>
      </w:r>
      <w:r w:rsidRPr="00976C31">
        <w:rPr>
          <w:b/>
          <w:lang w:eastAsia="zh-CN"/>
        </w:rPr>
        <w:t xml:space="preserve">MCG split bearer and SCG split bearer </w:t>
      </w:r>
      <w:r w:rsidR="003D2AEA">
        <w:rPr>
          <w:b/>
          <w:lang w:val="en-US" w:eastAsia="zh-CN"/>
        </w:rPr>
        <w:t xml:space="preserve">are </w:t>
      </w:r>
      <w:r w:rsidRPr="00976C31">
        <w:rPr>
          <w:b/>
          <w:lang w:eastAsia="zh-CN"/>
        </w:rPr>
        <w:t>not configured</w:t>
      </w:r>
      <w:r w:rsidR="003D2AEA">
        <w:rPr>
          <w:b/>
          <w:lang w:eastAsia="zh-CN"/>
        </w:rPr>
        <w:t xml:space="preserve"> to one UE</w:t>
      </w:r>
      <w:r w:rsidRPr="00976C31">
        <w:rPr>
          <w:b/>
          <w:lang w:eastAsia="zh-CN"/>
        </w:rPr>
        <w:t xml:space="preserve"> at the same time. </w:t>
      </w:r>
    </w:p>
    <w:bookmarkEnd w:id="0"/>
    <w:p w:rsidR="00A77A8F" w:rsidRDefault="00213ADC">
      <w:r>
        <w:rPr>
          <w:rFonts w:hint="eastAsia"/>
        </w:rPr>
        <w:t xml:space="preserve">In the NR </w:t>
      </w:r>
      <w:r>
        <w:t>discussion</w:t>
      </w:r>
      <w:r>
        <w:rPr>
          <w:rFonts w:hint="eastAsia"/>
        </w:rPr>
        <w:t xml:space="preserve">, </w:t>
      </w:r>
      <w:r>
        <w:t xml:space="preserve">duplication is agreed to be supported by PDCP for both DRB and SRB. Since the duplication operation builds on the split bearer type, </w:t>
      </w:r>
      <w:r w:rsidR="001F1628">
        <w:t xml:space="preserve">at least </w:t>
      </w:r>
      <w:r>
        <w:t>MCG split bearer is required to enable SRB duplication.</w:t>
      </w:r>
      <w:r w:rsidR="00FE7C1B">
        <w:t xml:space="preserve"> In this case, the combinations of MCG split bearer</w:t>
      </w:r>
      <w:r w:rsidR="003D2AEA">
        <w:t xml:space="preserve"> (</w:t>
      </w:r>
      <w:r w:rsidR="001F1628">
        <w:t xml:space="preserve">for </w:t>
      </w:r>
      <w:r w:rsidR="003D2AEA">
        <w:t>SRB)</w:t>
      </w:r>
      <w:r w:rsidR="00FE7C1B">
        <w:t xml:space="preserve"> and all the other bearer type</w:t>
      </w:r>
      <w:r w:rsidR="001F1628">
        <w:t xml:space="preserve"> (for DRBs)</w:t>
      </w:r>
      <w:r w:rsidR="00FE7C1B">
        <w:t xml:space="preserve"> i.e. MCG, SCG and SCG split bearer, need to be supported considering the coexistence of SRB and DRB. Therefore, if SRB duplication is configured, all the bearer types combination </w:t>
      </w:r>
      <w:r w:rsidR="009902C2">
        <w:t>should</w:t>
      </w:r>
      <w:r w:rsidR="00FE7C1B">
        <w:t xml:space="preserve"> be supported. </w:t>
      </w:r>
    </w:p>
    <w:p w:rsidR="00BC5095" w:rsidRPr="00BC4281" w:rsidRDefault="00BC5095">
      <w:pPr>
        <w:rPr>
          <w:b/>
        </w:rPr>
      </w:pPr>
      <w:r w:rsidRPr="00BC4281">
        <w:rPr>
          <w:b/>
        </w:rPr>
        <w:t xml:space="preserve">Proposal 6: </w:t>
      </w:r>
      <w:r w:rsidR="009902C2">
        <w:rPr>
          <w:b/>
        </w:rPr>
        <w:t>For S</w:t>
      </w:r>
      <w:r w:rsidRPr="00BC4281">
        <w:rPr>
          <w:b/>
        </w:rPr>
        <w:t>RB duplication</w:t>
      </w:r>
      <w:r w:rsidR="009902C2">
        <w:rPr>
          <w:b/>
        </w:rPr>
        <w:t>, MCG split bearer (</w:t>
      </w:r>
      <w:r w:rsidR="003815D0">
        <w:rPr>
          <w:b/>
        </w:rPr>
        <w:t xml:space="preserve">for </w:t>
      </w:r>
      <w:r w:rsidR="009902C2">
        <w:rPr>
          <w:b/>
        </w:rPr>
        <w:t>SRB) and SCG split bearer can be configured to one UE at the same time</w:t>
      </w:r>
      <w:r w:rsidRPr="00BC4281">
        <w:rPr>
          <w:b/>
        </w:rPr>
        <w:t>.</w:t>
      </w:r>
    </w:p>
    <w:p w:rsidR="00CD4C7B" w:rsidRPr="006E13D1" w:rsidRDefault="00E76E08" w:rsidP="00CD4C7B">
      <w:pPr>
        <w:pStyle w:val="Heading1"/>
      </w:pPr>
      <w:r>
        <w:t>3</w:t>
      </w:r>
      <w:r w:rsidR="00CD4C7B" w:rsidRPr="006E13D1">
        <w:tab/>
      </w:r>
      <w:r w:rsidR="00D025BF">
        <w:t>Conclusion</w:t>
      </w:r>
    </w:p>
    <w:p w:rsidR="00CD4C7B" w:rsidRDefault="00301FA2" w:rsidP="00CD4C7B">
      <w:r>
        <w:t xml:space="preserve">This contribution </w:t>
      </w:r>
      <w:r w:rsidR="00381A17">
        <w:t xml:space="preserve">discusses the user plane architecture for NR dual connectivity </w:t>
      </w:r>
      <w:r>
        <w:t>and the following was proposed:</w:t>
      </w:r>
    </w:p>
    <w:p w:rsidR="00381A17" w:rsidRDefault="00381A17" w:rsidP="00381A17">
      <w:pPr>
        <w:rPr>
          <w:b/>
        </w:rPr>
      </w:pPr>
      <w:r w:rsidRPr="00F82C4A">
        <w:rPr>
          <w:b/>
        </w:rPr>
        <w:lastRenderedPageBreak/>
        <w:t xml:space="preserve">Proposal </w:t>
      </w:r>
      <w:r w:rsidR="00BC5095">
        <w:rPr>
          <w:b/>
        </w:rPr>
        <w:t>1</w:t>
      </w:r>
      <w:r w:rsidRPr="00F82C4A">
        <w:rPr>
          <w:b/>
        </w:rPr>
        <w:t xml:space="preserve">: </w:t>
      </w:r>
      <w:r>
        <w:rPr>
          <w:b/>
        </w:rPr>
        <w:t>The split bearer via MCG (i.e. 3C bearer) and direct routing/SCG bearer (i.e. 1A bearer) should be adopted for NR-NR dual connectivity</w:t>
      </w:r>
      <w:r w:rsidRPr="00F82C4A">
        <w:rPr>
          <w:b/>
        </w:rPr>
        <w:t>.</w:t>
      </w:r>
    </w:p>
    <w:p w:rsidR="00381A17" w:rsidRPr="00E777DE" w:rsidRDefault="00381A17" w:rsidP="00381A17">
      <w:pPr>
        <w:rPr>
          <w:b/>
          <w:lang w:eastAsia="zh-CN"/>
        </w:rPr>
      </w:pPr>
      <w:r w:rsidRPr="00E777DE">
        <w:rPr>
          <w:b/>
          <w:bCs/>
        </w:rPr>
        <w:t xml:space="preserve">Proposal </w:t>
      </w:r>
      <w:r w:rsidR="00BC5095">
        <w:rPr>
          <w:b/>
          <w:bCs/>
        </w:rPr>
        <w:t>2</w:t>
      </w:r>
      <w:r w:rsidRPr="00E777DE">
        <w:rPr>
          <w:b/>
          <w:bCs/>
        </w:rPr>
        <w:t>: SCG split bearer</w:t>
      </w:r>
      <w:r>
        <w:rPr>
          <w:b/>
          <w:bCs/>
        </w:rPr>
        <w:t xml:space="preserve"> shall be adopted</w:t>
      </w:r>
      <w:r w:rsidRPr="00E777DE">
        <w:rPr>
          <w:b/>
          <w:bCs/>
        </w:rPr>
        <w:t xml:space="preserve"> for NR </w:t>
      </w:r>
      <w:r>
        <w:rPr>
          <w:b/>
          <w:bCs/>
        </w:rPr>
        <w:t>DC</w:t>
      </w:r>
      <w:r w:rsidRPr="00E777DE">
        <w:rPr>
          <w:b/>
          <w:bCs/>
        </w:rPr>
        <w:t xml:space="preserve">. </w:t>
      </w:r>
    </w:p>
    <w:p w:rsidR="00381A17" w:rsidRDefault="00381A17" w:rsidP="00381A17">
      <w:pPr>
        <w:rPr>
          <w:b/>
        </w:rPr>
      </w:pPr>
      <w:r w:rsidRPr="00025972">
        <w:rPr>
          <w:b/>
        </w:rPr>
        <w:t xml:space="preserve">Proposal </w:t>
      </w:r>
      <w:r w:rsidR="00BC5095">
        <w:rPr>
          <w:b/>
        </w:rPr>
        <w:t>3</w:t>
      </w:r>
      <w:r w:rsidRPr="00025972">
        <w:rPr>
          <w:b/>
        </w:rPr>
        <w:t xml:space="preserve">: It is proposed to </w:t>
      </w:r>
      <w:r>
        <w:rPr>
          <w:b/>
        </w:rPr>
        <w:t>adopt Fig.1 as the UP radio protocol architecture for</w:t>
      </w:r>
      <w:r w:rsidRPr="00025972">
        <w:rPr>
          <w:b/>
        </w:rPr>
        <w:t xml:space="preserve"> NR </w:t>
      </w:r>
      <w:r>
        <w:rPr>
          <w:b/>
        </w:rPr>
        <w:t>DC</w:t>
      </w:r>
      <w:r w:rsidRPr="00025972">
        <w:rPr>
          <w:b/>
        </w:rPr>
        <w:t>.</w:t>
      </w:r>
    </w:p>
    <w:p w:rsidR="00BC5095" w:rsidRPr="00BC5095" w:rsidRDefault="00BC5095" w:rsidP="00381A17">
      <w:pPr>
        <w:rPr>
          <w:b/>
        </w:rPr>
      </w:pPr>
      <w:r>
        <w:rPr>
          <w:b/>
        </w:rPr>
        <w:t>Proposal 4</w:t>
      </w:r>
      <w:r w:rsidRPr="00F82C4A">
        <w:rPr>
          <w:b/>
        </w:rPr>
        <w:t xml:space="preserve">: </w:t>
      </w:r>
      <w:r>
        <w:rPr>
          <w:b/>
        </w:rPr>
        <w:t>T</w:t>
      </w:r>
      <w:r w:rsidRPr="003E565E">
        <w:rPr>
          <w:b/>
        </w:rPr>
        <w:t>he coexistence of MCG bearer and MCG/SCG split bearer, as well as the coexistence of SCG bearer and MCG/SCG split bearer should be enabled for DRBs in NR DC</w:t>
      </w:r>
      <w:r w:rsidRPr="00F82C4A">
        <w:rPr>
          <w:b/>
        </w:rPr>
        <w:t>.</w:t>
      </w:r>
    </w:p>
    <w:p w:rsidR="00A70998" w:rsidRDefault="00A70998" w:rsidP="00A70998">
      <w:pPr>
        <w:rPr>
          <w:b/>
          <w:lang w:eastAsia="zh-CN"/>
        </w:rPr>
      </w:pPr>
      <w:r w:rsidRPr="00976C31">
        <w:rPr>
          <w:b/>
          <w:lang w:eastAsia="zh-CN"/>
        </w:rPr>
        <w:t xml:space="preserve">Proposal 5: </w:t>
      </w:r>
      <w:r>
        <w:rPr>
          <w:b/>
          <w:lang w:eastAsia="zh-CN"/>
        </w:rPr>
        <w:t xml:space="preserve">For DRBs, </w:t>
      </w:r>
      <w:r w:rsidRPr="00976C31">
        <w:rPr>
          <w:b/>
          <w:lang w:eastAsia="zh-CN"/>
        </w:rPr>
        <w:t xml:space="preserve">MCG split bearer and SCG split bearer cannot be configured at the same time. </w:t>
      </w:r>
    </w:p>
    <w:p w:rsidR="00BC5095" w:rsidRPr="00BC4281" w:rsidRDefault="00BC5095" w:rsidP="00A70998">
      <w:pPr>
        <w:rPr>
          <w:b/>
        </w:rPr>
      </w:pPr>
      <w:r w:rsidRPr="002F48D3">
        <w:rPr>
          <w:b/>
        </w:rPr>
        <w:t xml:space="preserve">Proposal 6: </w:t>
      </w:r>
      <w:r w:rsidR="00933B47">
        <w:rPr>
          <w:b/>
        </w:rPr>
        <w:t>For S</w:t>
      </w:r>
      <w:r w:rsidR="00933B47" w:rsidRPr="00BC4281">
        <w:rPr>
          <w:b/>
        </w:rPr>
        <w:t>RB duplication</w:t>
      </w:r>
      <w:r w:rsidR="00933B47">
        <w:rPr>
          <w:b/>
        </w:rPr>
        <w:t>, MCG split bearer (for SRB) and SCG split bearer can be configured to one UE at the same time</w:t>
      </w:r>
      <w:r w:rsidR="00933B47" w:rsidRPr="00BC4281">
        <w:rPr>
          <w:b/>
        </w:rPr>
        <w:t>.</w:t>
      </w:r>
    </w:p>
    <w:p w:rsidR="00261EF5" w:rsidRPr="006E13D1" w:rsidRDefault="00261EF5" w:rsidP="00261EF5">
      <w:pPr>
        <w:pStyle w:val="Heading1"/>
      </w:pPr>
      <w:r w:rsidRPr="006E13D1">
        <w:t>References</w:t>
      </w:r>
    </w:p>
    <w:p w:rsidR="00C13163" w:rsidRPr="00303E20" w:rsidRDefault="00C13163" w:rsidP="00C13163">
      <w:pPr>
        <w:numPr>
          <w:ilvl w:val="0"/>
          <w:numId w:val="4"/>
        </w:numPr>
        <w:overflowPunct w:val="0"/>
        <w:autoSpaceDE w:val="0"/>
        <w:autoSpaceDN w:val="0"/>
        <w:adjustRightInd w:val="0"/>
        <w:textAlignment w:val="baseline"/>
      </w:pPr>
      <w:bookmarkStart w:id="1" w:name="_Ref75086397"/>
      <w:r>
        <w:t xml:space="preserve">R2-170847, WID </w:t>
      </w:r>
      <w:r w:rsidRPr="00303E20">
        <w:t>on new radio access technology</w:t>
      </w:r>
    </w:p>
    <w:p w:rsidR="00C13163" w:rsidRPr="00303E20" w:rsidRDefault="00C13163" w:rsidP="00C13163">
      <w:pPr>
        <w:numPr>
          <w:ilvl w:val="0"/>
          <w:numId w:val="4"/>
        </w:numPr>
        <w:overflowPunct w:val="0"/>
        <w:autoSpaceDE w:val="0"/>
        <w:autoSpaceDN w:val="0"/>
        <w:adjustRightInd w:val="0"/>
        <w:textAlignment w:val="baseline"/>
      </w:pPr>
      <w:r w:rsidRPr="00303E20">
        <w:t>3GPP TR 38.804</w:t>
      </w:r>
    </w:p>
    <w:bookmarkEnd w:id="1"/>
    <w:p w:rsidR="00CD4C7B" w:rsidRPr="00261EF5" w:rsidRDefault="00CD4C7B" w:rsidP="00CD4C7B"/>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25E3" w:rsidRDefault="00F425E3">
      <w:r>
        <w:separator/>
      </w:r>
    </w:p>
  </w:endnote>
  <w:endnote w:type="continuationSeparator" w:id="0">
    <w:p w:rsidR="00F425E3" w:rsidRDefault="00F42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25E3" w:rsidRDefault="00F425E3">
      <w:r>
        <w:separator/>
      </w:r>
    </w:p>
  </w:footnote>
  <w:footnote w:type="continuationSeparator" w:id="0">
    <w:p w:rsidR="00F425E3" w:rsidRDefault="00F425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F059D8"/>
    <w:multiLevelType w:val="hybridMultilevel"/>
    <w:tmpl w:val="00480C1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6C425DE7"/>
    <w:multiLevelType w:val="hybridMultilevel"/>
    <w:tmpl w:val="3C6EA6C8"/>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F7772D2"/>
    <w:multiLevelType w:val="hybridMultilevel"/>
    <w:tmpl w:val="3FFAE4BC"/>
    <w:lvl w:ilvl="0" w:tplc="04090001">
      <w:start w:val="1"/>
      <w:numFmt w:val="bullet"/>
      <w:lvlText w:val=""/>
      <w:lvlJc w:val="left"/>
      <w:pPr>
        <w:ind w:left="420" w:hanging="420"/>
      </w:pPr>
      <w:rPr>
        <w:rFonts w:ascii="Wingdings" w:hAnsi="Wingdings" w:hint="default"/>
      </w:rPr>
    </w:lvl>
    <w:lvl w:ilvl="1" w:tplc="BBD0AD36">
      <w:numFmt w:val="bullet"/>
      <w:lvlText w:val="•"/>
      <w:lvlJc w:val="left"/>
      <w:pPr>
        <w:ind w:left="780" w:hanging="360"/>
      </w:pPr>
      <w:rPr>
        <w:rFonts w:ascii="Times New Roman" w:eastAsia="宋体" w:hAnsi="Times New Roman" w:cs="Times New Roman" w:hint="default"/>
        <w: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2C70"/>
    <w:rsid w:val="00033397"/>
    <w:rsid w:val="00040095"/>
    <w:rsid w:val="00043B76"/>
    <w:rsid w:val="00046200"/>
    <w:rsid w:val="00080512"/>
    <w:rsid w:val="000867CA"/>
    <w:rsid w:val="00090468"/>
    <w:rsid w:val="000B7BCF"/>
    <w:rsid w:val="000C2DF0"/>
    <w:rsid w:val="000C522B"/>
    <w:rsid w:val="000D58AB"/>
    <w:rsid w:val="000E468B"/>
    <w:rsid w:val="001217F1"/>
    <w:rsid w:val="00145075"/>
    <w:rsid w:val="00164EC4"/>
    <w:rsid w:val="00172CF9"/>
    <w:rsid w:val="001741A0"/>
    <w:rsid w:val="00194CD0"/>
    <w:rsid w:val="001B49C9"/>
    <w:rsid w:val="001C61DE"/>
    <w:rsid w:val="001F1628"/>
    <w:rsid w:val="001F1683"/>
    <w:rsid w:val="001F168B"/>
    <w:rsid w:val="001F7831"/>
    <w:rsid w:val="00204045"/>
    <w:rsid w:val="00213ADC"/>
    <w:rsid w:val="0022606D"/>
    <w:rsid w:val="00231C74"/>
    <w:rsid w:val="002441E9"/>
    <w:rsid w:val="00251E11"/>
    <w:rsid w:val="00261EF5"/>
    <w:rsid w:val="002747EC"/>
    <w:rsid w:val="002855BF"/>
    <w:rsid w:val="002D2FB5"/>
    <w:rsid w:val="002D76EC"/>
    <w:rsid w:val="002F0D22"/>
    <w:rsid w:val="002F105F"/>
    <w:rsid w:val="002F14ED"/>
    <w:rsid w:val="00301FA2"/>
    <w:rsid w:val="003172DC"/>
    <w:rsid w:val="00325BAE"/>
    <w:rsid w:val="00326069"/>
    <w:rsid w:val="0035434C"/>
    <w:rsid w:val="0035462D"/>
    <w:rsid w:val="003626BA"/>
    <w:rsid w:val="003637A9"/>
    <w:rsid w:val="00367D1A"/>
    <w:rsid w:val="003722EE"/>
    <w:rsid w:val="003732F9"/>
    <w:rsid w:val="003815D0"/>
    <w:rsid w:val="00381A17"/>
    <w:rsid w:val="00385452"/>
    <w:rsid w:val="00394B56"/>
    <w:rsid w:val="003A7234"/>
    <w:rsid w:val="003B40AD"/>
    <w:rsid w:val="003C4E37"/>
    <w:rsid w:val="003D2AEA"/>
    <w:rsid w:val="003D5AA1"/>
    <w:rsid w:val="003E16BE"/>
    <w:rsid w:val="00401855"/>
    <w:rsid w:val="0041346D"/>
    <w:rsid w:val="00477455"/>
    <w:rsid w:val="004A3D5E"/>
    <w:rsid w:val="004C70B5"/>
    <w:rsid w:val="004D3578"/>
    <w:rsid w:val="004D380D"/>
    <w:rsid w:val="004E213A"/>
    <w:rsid w:val="00503171"/>
    <w:rsid w:val="00506C28"/>
    <w:rsid w:val="0053236C"/>
    <w:rsid w:val="00534DA0"/>
    <w:rsid w:val="00543E6C"/>
    <w:rsid w:val="00565087"/>
    <w:rsid w:val="0056573F"/>
    <w:rsid w:val="0058251D"/>
    <w:rsid w:val="005A7B4E"/>
    <w:rsid w:val="005C3EC2"/>
    <w:rsid w:val="005C5E09"/>
    <w:rsid w:val="005C6A11"/>
    <w:rsid w:val="00611566"/>
    <w:rsid w:val="00646D99"/>
    <w:rsid w:val="00656910"/>
    <w:rsid w:val="006653CB"/>
    <w:rsid w:val="006C66D8"/>
    <w:rsid w:val="006D1E24"/>
    <w:rsid w:val="006E1417"/>
    <w:rsid w:val="006F6A2C"/>
    <w:rsid w:val="00734A5B"/>
    <w:rsid w:val="00744E76"/>
    <w:rsid w:val="00750DBE"/>
    <w:rsid w:val="00757D40"/>
    <w:rsid w:val="007777B8"/>
    <w:rsid w:val="00781F0F"/>
    <w:rsid w:val="0078727C"/>
    <w:rsid w:val="0079049D"/>
    <w:rsid w:val="007A513E"/>
    <w:rsid w:val="007B18D8"/>
    <w:rsid w:val="007C095F"/>
    <w:rsid w:val="007D0D4A"/>
    <w:rsid w:val="007E4059"/>
    <w:rsid w:val="007E4B35"/>
    <w:rsid w:val="008028A4"/>
    <w:rsid w:val="00813245"/>
    <w:rsid w:val="00826B83"/>
    <w:rsid w:val="00830B5A"/>
    <w:rsid w:val="008768CA"/>
    <w:rsid w:val="00877EF9"/>
    <w:rsid w:val="00880559"/>
    <w:rsid w:val="00895741"/>
    <w:rsid w:val="00895DC8"/>
    <w:rsid w:val="008A09F9"/>
    <w:rsid w:val="008B3CA9"/>
    <w:rsid w:val="008B5306"/>
    <w:rsid w:val="0090271F"/>
    <w:rsid w:val="00902DB9"/>
    <w:rsid w:val="009030E5"/>
    <w:rsid w:val="0090466A"/>
    <w:rsid w:val="00932968"/>
    <w:rsid w:val="00933B47"/>
    <w:rsid w:val="00936071"/>
    <w:rsid w:val="00940212"/>
    <w:rsid w:val="0094104A"/>
    <w:rsid w:val="00942EC2"/>
    <w:rsid w:val="00961B32"/>
    <w:rsid w:val="00970C80"/>
    <w:rsid w:val="00974BB0"/>
    <w:rsid w:val="00976C31"/>
    <w:rsid w:val="009902C2"/>
    <w:rsid w:val="009A0AF3"/>
    <w:rsid w:val="009B07CD"/>
    <w:rsid w:val="009B18A3"/>
    <w:rsid w:val="009C19E9"/>
    <w:rsid w:val="00A10F02"/>
    <w:rsid w:val="00A204CA"/>
    <w:rsid w:val="00A228EE"/>
    <w:rsid w:val="00A3163D"/>
    <w:rsid w:val="00A53724"/>
    <w:rsid w:val="00A70998"/>
    <w:rsid w:val="00A72320"/>
    <w:rsid w:val="00A77A8F"/>
    <w:rsid w:val="00A82346"/>
    <w:rsid w:val="00A86484"/>
    <w:rsid w:val="00A9671C"/>
    <w:rsid w:val="00AA1553"/>
    <w:rsid w:val="00AA1F49"/>
    <w:rsid w:val="00AD0F4A"/>
    <w:rsid w:val="00AE1807"/>
    <w:rsid w:val="00AE5599"/>
    <w:rsid w:val="00B15449"/>
    <w:rsid w:val="00B4547D"/>
    <w:rsid w:val="00B47FD1"/>
    <w:rsid w:val="00B516BB"/>
    <w:rsid w:val="00B61231"/>
    <w:rsid w:val="00B675EA"/>
    <w:rsid w:val="00B71BE5"/>
    <w:rsid w:val="00B975FC"/>
    <w:rsid w:val="00BA35CE"/>
    <w:rsid w:val="00BC4281"/>
    <w:rsid w:val="00BC5095"/>
    <w:rsid w:val="00BF0EAC"/>
    <w:rsid w:val="00BF6A43"/>
    <w:rsid w:val="00C12B51"/>
    <w:rsid w:val="00C13163"/>
    <w:rsid w:val="00C24650"/>
    <w:rsid w:val="00C30180"/>
    <w:rsid w:val="00C33079"/>
    <w:rsid w:val="00C4784E"/>
    <w:rsid w:val="00C56542"/>
    <w:rsid w:val="00C62D36"/>
    <w:rsid w:val="00C64AEB"/>
    <w:rsid w:val="00C83A13"/>
    <w:rsid w:val="00C92967"/>
    <w:rsid w:val="00CA3D0C"/>
    <w:rsid w:val="00CA654B"/>
    <w:rsid w:val="00CD4C7B"/>
    <w:rsid w:val="00CE4102"/>
    <w:rsid w:val="00D025BF"/>
    <w:rsid w:val="00D03ED6"/>
    <w:rsid w:val="00D22A21"/>
    <w:rsid w:val="00D23E05"/>
    <w:rsid w:val="00D738D6"/>
    <w:rsid w:val="00D80795"/>
    <w:rsid w:val="00D87E00"/>
    <w:rsid w:val="00D9134D"/>
    <w:rsid w:val="00D96D11"/>
    <w:rsid w:val="00DA7A03"/>
    <w:rsid w:val="00DB1818"/>
    <w:rsid w:val="00DB520F"/>
    <w:rsid w:val="00DC309B"/>
    <w:rsid w:val="00DC4DA2"/>
    <w:rsid w:val="00E62835"/>
    <w:rsid w:val="00E76E08"/>
    <w:rsid w:val="00E77645"/>
    <w:rsid w:val="00E777DE"/>
    <w:rsid w:val="00E83697"/>
    <w:rsid w:val="00E97786"/>
    <w:rsid w:val="00EC3A63"/>
    <w:rsid w:val="00EC4A25"/>
    <w:rsid w:val="00EE2504"/>
    <w:rsid w:val="00EE6E55"/>
    <w:rsid w:val="00EE74EE"/>
    <w:rsid w:val="00F025A2"/>
    <w:rsid w:val="00F07388"/>
    <w:rsid w:val="00F2026E"/>
    <w:rsid w:val="00F2210A"/>
    <w:rsid w:val="00F37743"/>
    <w:rsid w:val="00F425E3"/>
    <w:rsid w:val="00F4726E"/>
    <w:rsid w:val="00F54A3D"/>
    <w:rsid w:val="00F653B8"/>
    <w:rsid w:val="00F7184D"/>
    <w:rsid w:val="00F71B89"/>
    <w:rsid w:val="00F7353C"/>
    <w:rsid w:val="00F73AE6"/>
    <w:rsid w:val="00F76F8F"/>
    <w:rsid w:val="00FA1266"/>
    <w:rsid w:val="00FA2DB3"/>
    <w:rsid w:val="00FC1192"/>
    <w:rsid w:val="00FC6C65"/>
    <w:rsid w:val="00FC6CC5"/>
    <w:rsid w:val="00FE7C1B"/>
    <w:rsid w:val="00FF66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2Char">
    <w:name w:val="B2 Char"/>
    <w:basedOn w:val="DefaultParagraphFont"/>
    <w:link w:val="B2"/>
    <w:rsid w:val="00D025BF"/>
    <w:rPr>
      <w:lang w:eastAsia="en-US"/>
    </w:rPr>
  </w:style>
  <w:style w:type="character" w:customStyle="1" w:styleId="B1Char">
    <w:name w:val="B1 Char"/>
    <w:basedOn w:val="DefaultParagraphFont"/>
    <w:link w:val="B1"/>
    <w:rsid w:val="00D025BF"/>
    <w:rPr>
      <w:lang w:eastAsia="en-US"/>
    </w:rPr>
  </w:style>
  <w:style w:type="character" w:customStyle="1" w:styleId="B3Char2">
    <w:name w:val="B3 Char2"/>
    <w:basedOn w:val="DefaultParagraphFont"/>
    <w:link w:val="B3"/>
    <w:rsid w:val="00D025BF"/>
    <w:rPr>
      <w:lang w:eastAsia="en-US"/>
    </w:rPr>
  </w:style>
  <w:style w:type="character" w:customStyle="1" w:styleId="B4Char">
    <w:name w:val="B4 Char"/>
    <w:link w:val="B4"/>
    <w:rsid w:val="00394B56"/>
    <w:rPr>
      <w:lang w:eastAsia="en-US"/>
    </w:rPr>
  </w:style>
  <w:style w:type="character" w:customStyle="1" w:styleId="B5Char">
    <w:name w:val="B5 Char"/>
    <w:link w:val="B5"/>
    <w:rsid w:val="00394B56"/>
    <w:rPr>
      <w:lang w:eastAsia="en-US"/>
    </w:rPr>
  </w:style>
  <w:style w:type="table" w:styleId="TableGrid">
    <w:name w:val="Table Grid"/>
    <w:basedOn w:val="TableNormal"/>
    <w:rsid w:val="00AD0F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FA2DB3"/>
    <w:pPr>
      <w:spacing w:after="0"/>
    </w:pPr>
    <w:rPr>
      <w:sz w:val="18"/>
      <w:szCs w:val="18"/>
    </w:rPr>
  </w:style>
  <w:style w:type="character" w:customStyle="1" w:styleId="BalloonTextChar">
    <w:name w:val="Balloon Text Char"/>
    <w:basedOn w:val="DefaultParagraphFont"/>
    <w:link w:val="BalloonText"/>
    <w:rsid w:val="00FA2DB3"/>
    <w:rPr>
      <w:sz w:val="18"/>
      <w:szCs w:val="18"/>
      <w:lang w:eastAsia="en-US"/>
    </w:rPr>
  </w:style>
  <w:style w:type="paragraph" w:styleId="ListParagraph">
    <w:name w:val="List Paragraph"/>
    <w:basedOn w:val="Normal"/>
    <w:uiPriority w:val="34"/>
    <w:qFormat/>
    <w:rsid w:val="00BA35C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2797017">
      <w:bodyDiv w:val="1"/>
      <w:marLeft w:val="0"/>
      <w:marRight w:val="0"/>
      <w:marTop w:val="0"/>
      <w:marBottom w:val="0"/>
      <w:divBdr>
        <w:top w:val="none" w:sz="0" w:space="0" w:color="auto"/>
        <w:left w:val="none" w:sz="0" w:space="0" w:color="auto"/>
        <w:bottom w:val="none" w:sz="0" w:space="0" w:color="auto"/>
        <w:right w:val="none" w:sz="0" w:space="0" w:color="auto"/>
      </w:divBdr>
    </w:div>
    <w:div w:id="1514685726">
      <w:bodyDiv w:val="1"/>
      <w:marLeft w:val="0"/>
      <w:marRight w:val="0"/>
      <w:marTop w:val="0"/>
      <w:marBottom w:val="0"/>
      <w:divBdr>
        <w:top w:val="none" w:sz="0" w:space="0" w:color="auto"/>
        <w:left w:val="none" w:sz="0" w:space="0" w:color="auto"/>
        <w:bottom w:val="none" w:sz="0" w:space="0" w:color="auto"/>
        <w:right w:val="none" w:sz="0" w:space="0" w:color="auto"/>
      </w:divBdr>
    </w:div>
    <w:div w:id="1565675716">
      <w:bodyDiv w:val="1"/>
      <w:marLeft w:val="0"/>
      <w:marRight w:val="0"/>
      <w:marTop w:val="0"/>
      <w:marBottom w:val="0"/>
      <w:divBdr>
        <w:top w:val="none" w:sz="0" w:space="0" w:color="auto"/>
        <w:left w:val="none" w:sz="0" w:space="0" w:color="auto"/>
        <w:bottom w:val="none" w:sz="0" w:space="0" w:color="auto"/>
        <w:right w:val="none" w:sz="0" w:space="0" w:color="auto"/>
      </w:divBdr>
      <w:divsChild>
        <w:div w:id="7013268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SP-5AIRPNAIUNRU-859666464-25</_dlc_DocId>
    <Information xmlns="3b34c8f0-1ef5-4d1e-bb66-517ce7fe7356" xsi:nil="true"/>
    <_dlc_DocIdUrl xmlns="71c5aaf6-e6ce-465b-b873-5148d2a4c105">
      <Url>https://nokia.sharepoint.com/sites/c5g/e2earch/_layouts/15/DocIdRedir.aspx?ID=SP-5AIRPNAIUNRU-859666464-25</Url>
      <Description>SP-5AIRPNAIUNRU-859666464-25</Description>
    </_dlc_DocIdUrl>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019A15-0FA8-4278-B0F3-AB25D2AA19D0}">
  <ds:schemaRefs>
    <ds:schemaRef ds:uri="http://schemas.microsoft.com/sharepoint/events"/>
  </ds:schemaRefs>
</ds:datastoreItem>
</file>

<file path=customXml/itemProps2.xml><?xml version="1.0" encoding="utf-8"?>
<ds:datastoreItem xmlns:ds="http://schemas.openxmlformats.org/officeDocument/2006/customXml" ds:itemID="{8B98644D-FEB0-4B3C-8D41-5EADCEBF7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D01D98-DFB1-48BE-BB7E-A9DDD35EF62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DB03E663-F2E4-4036-9CBD-39FEC49DC0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24</TotalTime>
  <Pages>3</Pages>
  <Words>976</Words>
  <Characters>5569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6532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Du, Lei (Nokia - CN/Beijing)</dc:creator>
  <cp:lastModifiedBy>Nokia</cp:lastModifiedBy>
  <cp:revision>6</cp:revision>
  <dcterms:created xsi:type="dcterms:W3CDTF">2017-05-04T03:33:00Z</dcterms:created>
  <dcterms:modified xsi:type="dcterms:W3CDTF">2017-05-05T14:24:00Z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b9209e19-bdbb-4ace-9f25-1dc48f810c76</vt:lpwstr>
  </property>
</Properties>
</file>